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-661670</wp:posOffset>
            </wp:positionH>
            <wp:positionV relativeFrom="paragraph">
              <wp:posOffset>-956945</wp:posOffset>
            </wp:positionV>
            <wp:extent cx="7544435" cy="10668000"/>
            <wp:effectExtent l="0" t="0" r="18415" b="0"/>
            <wp:wrapNone/>
            <wp:docPr id="8" name="图片 8" descr="C:/Users/Pla/Desktop/8-1.jpg8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/Users/Pla/Desktop/8-1.jpg8-1"/>
                    <pic:cNvPicPr>
                      <a:picLocks noChangeAspect="1"/>
                    </pic:cNvPicPr>
                  </pic:nvPicPr>
                  <pic:blipFill>
                    <a:blip r:embed="rId7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7544435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val="en-US" w:eastAsia="zh-CN"/>
        </w:rPr>
        <w:t xml:space="preserve"> </w:t>
      </w: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>
      <w:pPr>
        <w:jc w:val="center"/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t>ZH-</w:t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val="en-US" w:eastAsia="zh-CN"/>
        </w:rPr>
        <w:t>E8L</w:t>
      </w:r>
      <w:r>
        <w:rPr>
          <w:rFonts w:hint="eastAsia" w:ascii="宋体" w:hAnsi="宋体" w:eastAsia="宋体" w:cs="宋体"/>
          <w:b/>
          <w:bCs/>
          <w:color w:val="FF0000"/>
          <w:sz w:val="44"/>
          <w:szCs w:val="44"/>
          <w:lang w:eastAsia="zh-CN"/>
        </w:rPr>
        <w:t>网络卡产品规格书</w:t>
      </w: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w:t>产品概述</w:t>
      </w: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1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 xml:space="preserve"> </w:t>
      </w:r>
    </w:p>
    <w:p>
      <w:pPr>
        <w:numPr>
          <w:ilvl w:val="0"/>
          <w:numId w:val="0"/>
        </w:numPr>
        <w:spacing w:line="360" w:lineRule="auto"/>
        <w:ind w:leftChars="0"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中航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ZH-E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8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L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网络控制卡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是一款针对复杂网络环境而开发的LED屏幕控制系统。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新增本地服务器模式和云服务器两种模式，本地服务器模式可实现局域网内任意集群控制</w:t>
      </w:r>
      <w:r>
        <w:rPr>
          <w:rFonts w:hint="eastAsia" w:ascii="宋体" w:hAnsi="宋体" w:cs="宋体"/>
          <w:color w:val="auto"/>
          <w:sz w:val="24"/>
          <w:szCs w:val="24"/>
          <w:lang w:eastAsia="zh-CN"/>
        </w:rPr>
        <w:t>；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云服务器采用先进的阿里云服务器平台，可分配子账号可分级管理，设置角色发布审核，可实现跨省市区任意地点远程一对一、一对多集群发送。</w:t>
      </w: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w:t>产品特点</w:t>
      </w: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5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2.8pt;margin-top:9.05pt;height:14.25pt;width:424.6pt;z-index:251663360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 xml:space="preserve"> 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远程发布：</w:t>
      </w:r>
      <w:r>
        <w:rPr>
          <w:rFonts w:hint="eastAsia" w:ascii="宋体" w:hAnsi="宋体" w:eastAsia="宋体" w:cs="宋体"/>
          <w:bCs/>
          <w:sz w:val="24"/>
        </w:rPr>
        <w:t>可跨省市，异地控制。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集群控制：</w:t>
      </w:r>
      <w:r>
        <w:rPr>
          <w:rFonts w:hint="eastAsia" w:ascii="宋体" w:hAnsi="宋体" w:eastAsia="宋体" w:cs="宋体"/>
          <w:bCs/>
          <w:sz w:val="24"/>
        </w:rPr>
        <w:t>一台电脑控制多个显示屏。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实时天气预报：</w:t>
      </w:r>
      <w:r>
        <w:rPr>
          <w:rFonts w:hint="eastAsia" w:ascii="宋体" w:hAnsi="宋体" w:eastAsia="宋体" w:cs="宋体"/>
          <w:bCs/>
          <w:sz w:val="24"/>
        </w:rPr>
        <w:t>控制卡连接</w:t>
      </w:r>
      <w:r>
        <w:rPr>
          <w:rFonts w:hint="eastAsia" w:ascii="宋体" w:hAnsi="宋体" w:eastAsia="宋体" w:cs="宋体"/>
          <w:bCs/>
          <w:sz w:val="24"/>
          <w:lang w:val="en-US" w:eastAsia="zh-CN"/>
        </w:rPr>
        <w:t>互联</w:t>
      </w:r>
      <w:r>
        <w:rPr>
          <w:rFonts w:hint="eastAsia" w:ascii="宋体" w:hAnsi="宋体" w:eastAsia="宋体" w:cs="宋体"/>
          <w:bCs/>
          <w:sz w:val="24"/>
        </w:rPr>
        <w:t>网后，自动获取不同地区的天气信息。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农历显示：</w:t>
      </w:r>
      <w:r>
        <w:rPr>
          <w:rFonts w:hint="eastAsia" w:ascii="宋体" w:hAnsi="宋体" w:eastAsia="宋体" w:cs="宋体"/>
          <w:bCs/>
          <w:sz w:val="24"/>
        </w:rPr>
        <w:t>支持干支纪年、生肖年份、农历月份、节气显示。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灾害预警：</w:t>
      </w:r>
      <w:r>
        <w:rPr>
          <w:rFonts w:hint="eastAsia" w:ascii="宋体" w:hAnsi="宋体" w:eastAsia="宋体" w:cs="宋体"/>
          <w:bCs/>
          <w:sz w:val="24"/>
        </w:rPr>
        <w:t>通过云服务器实时获取灾害信息。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  <w:lang w:eastAsia="zh-CN"/>
        </w:rPr>
        <w:t>智能</w:t>
      </w:r>
      <w:r>
        <w:rPr>
          <w:rFonts w:hint="eastAsia" w:ascii="宋体" w:hAnsi="宋体" w:eastAsia="宋体" w:cs="宋体"/>
          <w:b/>
          <w:bCs/>
          <w:sz w:val="24"/>
        </w:rPr>
        <w:t>扫描：</w:t>
      </w:r>
      <w:r>
        <w:rPr>
          <w:rFonts w:hint="eastAsia" w:ascii="宋体" w:hAnsi="宋体" w:eastAsia="宋体" w:cs="宋体"/>
          <w:kern w:val="0"/>
          <w:sz w:val="24"/>
          <w:szCs w:val="24"/>
        </w:rPr>
        <w:t>方便兼容各种复杂模组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分角色审核发布：</w:t>
      </w:r>
      <w:r>
        <w:rPr>
          <w:rFonts w:hint="eastAsia" w:ascii="宋体" w:hAnsi="宋体" w:eastAsia="宋体" w:cs="宋体"/>
          <w:bCs/>
          <w:sz w:val="24"/>
        </w:rPr>
        <w:t>可根据用户角色权限，实现编辑内容和审核内容分开控制，内容更安全。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在线状态实时监测：</w:t>
      </w:r>
      <w:r>
        <w:rPr>
          <w:rFonts w:hint="eastAsia" w:ascii="宋体" w:hAnsi="宋体" w:eastAsia="宋体" w:cs="宋体"/>
          <w:bCs/>
          <w:sz w:val="24"/>
        </w:rPr>
        <w:t>通过软件登陆账户，或者登陆web端实时查看状态。</w:t>
      </w:r>
    </w:p>
    <w:p>
      <w:pPr>
        <w:numPr>
          <w:ilvl w:val="0"/>
          <w:numId w:val="1"/>
        </w:numPr>
        <w:spacing w:line="360" w:lineRule="auto"/>
        <w:ind w:left="420" w:leftChars="2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</w:rPr>
        <w:t>网络、串口、U盘三通讯：</w:t>
      </w:r>
      <w:r>
        <w:rPr>
          <w:rFonts w:hint="eastAsia" w:ascii="宋体" w:hAnsi="宋体" w:eastAsia="宋体" w:cs="宋体"/>
          <w:bCs/>
          <w:sz w:val="24"/>
        </w:rPr>
        <w:t>可</w:t>
      </w:r>
      <w:r>
        <w:rPr>
          <w:rFonts w:hint="eastAsia" w:ascii="宋体" w:hAnsi="宋体" w:eastAsia="宋体" w:cs="宋体"/>
          <w:bCs/>
          <w:sz w:val="24"/>
          <w:lang w:eastAsia="zh-CN"/>
        </w:rPr>
        <w:t>通过</w:t>
      </w:r>
      <w:r>
        <w:rPr>
          <w:rFonts w:hint="eastAsia" w:ascii="宋体" w:hAnsi="宋体" w:eastAsia="宋体" w:cs="宋体"/>
          <w:bCs/>
          <w:sz w:val="24"/>
        </w:rPr>
        <w:t>网口、串口和U盘传输字幕数据。</w:t>
      </w:r>
    </w:p>
    <w:p>
      <w:pPr>
        <w:numPr>
          <w:ilvl w:val="0"/>
          <w:numId w:val="0"/>
        </w:numPr>
        <w:spacing w:line="360" w:lineRule="auto"/>
        <w:ind w:leftChars="0"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2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RKIwzdYAAAAJAQAADwAAAAAAAAABACAAAAAiAAAAZHJzL2Rvd25yZXYueG1sUEsBAhQAFAAA&#10;AAgAh07iQGrXKxC4AQAAQQMAAA4AAAAAAAAAAQAgAAAAJQEAAGRycy9lMm9Eb2MueG1sUEsFBgAA&#10;AAAGAAYAWQEAAE8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>基本功能参数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详细参数</w:t>
      </w:r>
    </w:p>
    <w:tbl>
      <w:tblPr>
        <w:tblStyle w:val="6"/>
        <w:tblW w:w="9760" w:type="dxa"/>
        <w:jc w:val="center"/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9760"/>
      </w:tblGrid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09" w:hRule="atLeast"/>
          <w:jc w:val="center"/>
        </w:trPr>
        <w:tc>
          <w:tcPr>
            <w:tcW w:w="9760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操作系统:支持Win7、Win8和Win10。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节目编辑:支持65536个节目，每个节目支持16个自由分区。</w:t>
            </w:r>
          </w:p>
        </w:tc>
      </w:tr>
      <w:tr>
        <w:tblPrEx>
          <w:shd w:val="clear" w:color="auto" w:fill="FFFFFF"/>
        </w:tblPrEx>
        <w:trPr>
          <w:trHeight w:val="1038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显示效果:支持软件自动生成字体动画和动态背景;字体动画、动态背景、魔幻跑边叠加播放，两千余种动画背景组合，两千余种特技组合，动态背景支持灰度处理，画面更清晰;实时预览功能。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4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跑边类型:幻影跑边，支持整屏跑边/分区跑边/自定义跑边。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single" w:color="auto" w:sz="4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播放类型:支持多节目顺序播放/定时播放/定长播放/分时段播放/锁定单节目播放。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适配范围:支持各种规格单双色</w:t>
            </w:r>
            <w:r>
              <w:rPr>
                <w:rFonts w:hint="eastAsia" w:ascii="宋体" w:hAnsi="宋体" w:eastAsia="宋体" w:cs="宋体"/>
                <w:bCs/>
                <w:sz w:val="24"/>
                <w:szCs w:val="24"/>
              </w:rPr>
              <w:t>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配套软件:LED Control System V6多节目编辑/多区域显示/多种语言版本。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串口测试功能:可检测计算机串口好坏,方便实用。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智能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回读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:智能串口搜索和参数回读，新手装机，一键搞定。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区域类型: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天气预报/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图文/字幕/时间/模拟表盘/计时/动画/温度。</w:t>
            </w:r>
          </w:p>
        </w:tc>
      </w:tr>
      <w:tr>
        <w:tblPrEx>
          <w:shd w:val="clear" w:color="auto" w:fill="FFFFFF"/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通讯方式:网口，支持群发。串口RS232、U盘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传感器支持:温度等。</w:t>
            </w:r>
          </w:p>
        </w:tc>
      </w:tr>
      <w:tr>
        <w:tblPrEx>
          <w:shd w:val="clear" w:color="auto" w:fill="FFFFFF"/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时钟显示: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支持农历，</w:t>
            </w:r>
            <w:r>
              <w:rPr>
                <w:rFonts w:hint="eastAsia" w:ascii="宋体" w:hAnsi="宋体" w:eastAsia="宋体" w:cs="宋体"/>
                <w:sz w:val="24"/>
                <w:szCs w:val="24"/>
              </w:rPr>
              <w:t>支持多国时钟播放，支持时差设置。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工作电压:+4.5V~6V</w:t>
            </w:r>
          </w:p>
        </w:tc>
      </w:tr>
      <w:tr>
        <w:tblPrEx>
          <w:shd w:val="clear" w:color="auto" w:fill="FFFFFF"/>
        </w:tblPrEx>
        <w:trPr>
          <w:trHeight w:val="556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最大功耗:&lt;1W</w:t>
            </w:r>
          </w:p>
        </w:tc>
      </w:tr>
      <w:tr>
        <w:tblPrEx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30" w:hRule="atLeast"/>
          <w:jc w:val="center"/>
        </w:trPr>
        <w:tc>
          <w:tcPr>
            <w:tcW w:w="9760" w:type="dxa"/>
            <w:tcBorders>
              <w:top w:val="nil"/>
              <w:left w:val="single" w:color="auto" w:sz="8" w:space="0"/>
              <w:bottom w:val="single" w:color="auto" w:sz="8" w:space="0"/>
              <w:right w:val="single" w:color="auto" w:sz="8" w:space="0"/>
            </w:tcBorders>
            <w:shd w:val="clear" w:color="auto" w:fill="FFFFFF"/>
            <w:noWrap w:val="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>
            <w:pPr>
              <w:jc w:val="both"/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</w:rPr>
              <w:t>工作温度:-30°C~70°C </w:t>
            </w:r>
          </w:p>
        </w:tc>
      </w:tr>
    </w:tbl>
    <w:p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带载面积</w:t>
      </w:r>
    </w:p>
    <w:tbl>
      <w:tblPr>
        <w:tblStyle w:val="7"/>
        <w:tblW w:w="0" w:type="auto"/>
        <w:tblInd w:w="10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3"/>
        <w:gridCol w:w="1786"/>
        <w:gridCol w:w="6010"/>
        <w:gridCol w:w="868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</w:trPr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型号</w:t>
            </w:r>
          </w:p>
        </w:tc>
        <w:tc>
          <w:tcPr>
            <w:tcW w:w="1786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接口数量</w:t>
            </w:r>
          </w:p>
        </w:tc>
        <w:tc>
          <w:tcPr>
            <w:tcW w:w="601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带载面积（P10单色为例）</w:t>
            </w:r>
          </w:p>
        </w:tc>
        <w:tc>
          <w:tcPr>
            <w:tcW w:w="8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容量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848" w:hRule="atLeast"/>
        </w:trPr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ZH-E1L</w:t>
            </w:r>
          </w:p>
        </w:tc>
        <w:tc>
          <w:tcPr>
            <w:tcW w:w="178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一组08接口</w:t>
            </w:r>
          </w:p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三组12接口</w:t>
            </w:r>
          </w:p>
        </w:tc>
        <w:tc>
          <w:tcPr>
            <w:tcW w:w="601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16*307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2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，32*1536，48*1024</w:t>
            </w:r>
          </w:p>
        </w:tc>
        <w:tc>
          <w:tcPr>
            <w:tcW w:w="8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</w:tblPrEx>
        <w:trPr>
          <w:trHeight w:val="848" w:hRule="atLeast"/>
        </w:trPr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ZH-E3L</w:t>
            </w:r>
          </w:p>
        </w:tc>
        <w:tc>
          <w:tcPr>
            <w:tcW w:w="178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四组08接口</w:t>
            </w:r>
          </w:p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八组12接口</w:t>
            </w:r>
          </w:p>
        </w:tc>
        <w:tc>
          <w:tcPr>
            <w:tcW w:w="601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32*2048， 64*1024， 128*512</w:t>
            </w:r>
          </w:p>
        </w:tc>
        <w:tc>
          <w:tcPr>
            <w:tcW w:w="8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4M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</w:trPr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ZH-E5L</w:t>
            </w:r>
          </w:p>
        </w:tc>
        <w:tc>
          <w:tcPr>
            <w:tcW w:w="178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一组50P接口</w:t>
            </w:r>
          </w:p>
        </w:tc>
        <w:tc>
          <w:tcPr>
            <w:tcW w:w="601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64*2560，96*1704，128*1280，192*848，256*640</w:t>
            </w:r>
          </w:p>
        </w:tc>
        <w:tc>
          <w:tcPr>
            <w:tcW w:w="8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8M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0" w:hRule="atLeast"/>
        </w:trPr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ZH-E6L</w:t>
            </w:r>
          </w:p>
        </w:tc>
        <w:tc>
          <w:tcPr>
            <w:tcW w:w="178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一组50P接口</w:t>
            </w:r>
          </w:p>
        </w:tc>
        <w:tc>
          <w:tcPr>
            <w:tcW w:w="601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128*4096，160*3272，192*2720，240*2184，256*2048</w:t>
            </w:r>
          </w:p>
        </w:tc>
        <w:tc>
          <w:tcPr>
            <w:tcW w:w="8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16M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" w:hRule="atLeast"/>
        </w:trPr>
        <w:tc>
          <w:tcPr>
            <w:tcW w:w="993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ZH-E8L</w:t>
            </w:r>
          </w:p>
        </w:tc>
        <w:tc>
          <w:tcPr>
            <w:tcW w:w="178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两组50P接口</w:t>
            </w:r>
          </w:p>
        </w:tc>
        <w:tc>
          <w:tcPr>
            <w:tcW w:w="6010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128*8192，256*4096，320*3262，384*2760，480*2184，512*2048</w:t>
            </w:r>
          </w:p>
        </w:tc>
        <w:tc>
          <w:tcPr>
            <w:tcW w:w="86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16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M</w:t>
            </w:r>
          </w:p>
        </w:tc>
      </w:tr>
    </w:tbl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ind w:leftChars="0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lang w:eastAsia="zh-CN"/>
        </w:rPr>
      </w:pPr>
    </w:p>
    <w:p>
      <w:pP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844550</wp:posOffset>
                </wp:positionH>
                <wp:positionV relativeFrom="paragraph">
                  <wp:posOffset>102870</wp:posOffset>
                </wp:positionV>
                <wp:extent cx="5345430" cy="180975"/>
                <wp:effectExtent l="0" t="0" r="7620" b="9525"/>
                <wp:wrapNone/>
                <wp:docPr id="3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543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66.5pt;margin-top:8.1pt;height:14.25pt;width:420.9pt;z-index:251661312;mso-width-relative:page;mso-height-relative:page;" fillcolor="#CCECFF" filled="t" stroked="f" coordsize="21600,21600" o:gfxdata="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EHSEATYAAAACQEAAA8AAAAAAAAAAQAgAAAAIgAAAGRycy9kb3ducmV2LnhtbFBLAQIUABQA&#10;AAAIAIdO4kCmg9PMtwEAAEEDAAAOAAAAAAAAAAEAIAAAACcBAABkcnMvZTJvRG9jLnhtbFBLBQYA&#10;AAAABgAGAFkBAABQ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lang w:eastAsia="zh-CN"/>
        </w:rPr>
        <w:t>硬件介绍</w:t>
      </w:r>
    </w:p>
    <w:p>
      <w:pPr>
        <w:pStyle w:val="9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drawing>
          <wp:inline distT="0" distB="0" distL="114300" distR="114300">
            <wp:extent cx="6179185" cy="4146550"/>
            <wp:effectExtent l="0" t="0" r="12065" b="635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9185" cy="414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标注说明：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8"/>
        <w:gridCol w:w="1667"/>
        <w:gridCol w:w="3547"/>
        <w:gridCol w:w="342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序号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名称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功能</w:t>
            </w:r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备注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1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电源输入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连接DC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.</w:t>
            </w: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—6V电源，为控制卡供电</w:t>
            </w:r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电源指示灯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指示电源状态</w:t>
            </w:r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红色常亮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3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网口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传输网络信号</w:t>
            </w:r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百兆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4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RS232串口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传输232信号</w:t>
            </w:r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235直通线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5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USB口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传输U盘信号</w:t>
            </w:r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6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测试按键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可查看网络连接状态，自带测试程序，可实现全红全灭不同测试</w:t>
            </w:r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9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7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扩展口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预留</w:t>
            </w:r>
            <w:r>
              <w:rPr>
                <w:rFonts w:hint="eastAsia" w:ascii="宋体" w:hAnsi="宋体" w:eastAsia="宋体" w:cs="宋体"/>
                <w:sz w:val="21"/>
                <w:szCs w:val="21"/>
              </w:rPr>
              <w:t>扩展接口</w:t>
            </w:r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4" w:hRule="atLeast"/>
          <w:jc w:val="center"/>
        </w:trPr>
        <w:tc>
          <w:tcPr>
            <w:tcW w:w="718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  <w:lang w:val="en-US" w:eastAsia="zh-CN"/>
              </w:rPr>
              <w:t>8</w:t>
            </w:r>
          </w:p>
        </w:tc>
        <w:tc>
          <w:tcPr>
            <w:tcW w:w="166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50P接口</w:t>
            </w:r>
          </w:p>
        </w:tc>
        <w:tc>
          <w:tcPr>
            <w:tcW w:w="3547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接转接HUB板</w:t>
            </w:r>
            <w:bookmarkStart w:id="0" w:name="_GoBack"/>
            <w:bookmarkEnd w:id="0"/>
          </w:p>
        </w:tc>
        <w:tc>
          <w:tcPr>
            <w:tcW w:w="3426" w:type="dxa"/>
            <w:noWrap w:val="0"/>
            <w:vAlign w:val="center"/>
          </w:tcPr>
          <w:p>
            <w:pPr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E5L,E6L有一组</w:t>
            </w:r>
          </w:p>
          <w:p>
            <w:pPr>
              <w:rPr>
                <w:rFonts w:hint="eastAsia" w:ascii="宋体" w:hAnsi="宋体" w:eastAsia="宋体" w:cs="宋体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E8L有两组</w:t>
            </w:r>
          </w:p>
        </w:tc>
      </w:tr>
    </w:tbl>
    <w:p>
      <w:pPr>
        <w:numPr>
          <w:ilvl w:val="0"/>
          <w:numId w:val="0"/>
        </w:numPr>
        <w:ind w:leftChars="200"/>
        <w:rPr>
          <w:rFonts w:hint="eastAsia" w:ascii="宋体" w:hAnsi="宋体" w:eastAsia="宋体" w:cs="宋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宋体" w:hAnsi="宋体" w:eastAsia="宋体" w:cs="宋体"/>
          <w:lang w:val="en-US" w:eastAsia="zh-CN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指示灯含义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</w:t>
      </w:r>
      <w:r>
        <w:rPr>
          <w:rFonts w:hint="eastAsia"/>
        </w:rPr>
        <w:t xml:space="preserve"> </w:t>
      </w:r>
      <w:r>
        <w:rPr>
          <w:rFonts w:hint="eastAsia" w:ascii="宋体" w:hAnsi="宋体" w:eastAsia="宋体" w:cs="宋体"/>
        </w:rPr>
        <w:t>电源指示灯：恒亮表示已供电；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网口绿灯：恒亮表示网络已连接；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网口黄灯：亮灭闪烁，说明有数据传输；</w:t>
      </w: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HUB12引脚定义</w:t>
      </w:r>
    </w:p>
    <w:p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 xml:space="preserve">   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  <w:jc w:val="center"/>
        </w:trPr>
        <w:tc>
          <w:tcPr>
            <w:tcW w:w="3195" w:type="dxa"/>
            <w:gridSpan w:val="3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扫描信号</w:t>
            </w:r>
          </w:p>
        </w:tc>
        <w:tc>
          <w:tcPr>
            <w:tcW w:w="2130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控制信号</w:t>
            </w:r>
          </w:p>
        </w:tc>
        <w:tc>
          <w:tcPr>
            <w:tcW w:w="2131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数据信号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  <w:jc w:val="center"/>
        </w:trPr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A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B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C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SK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LT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R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G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2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4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6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8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10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12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14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3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5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7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9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11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13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0E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3" w:hRule="atLeast"/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使能信号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HUB08引脚定义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" w:hRule="atLeast"/>
          <w:jc w:val="center"/>
        </w:trPr>
        <w:tc>
          <w:tcPr>
            <w:tcW w:w="4260" w:type="dxa"/>
            <w:gridSpan w:val="4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扫描信号</w:t>
            </w:r>
          </w:p>
        </w:tc>
        <w:tc>
          <w:tcPr>
            <w:tcW w:w="2130" w:type="dxa"/>
            <w:gridSpan w:val="2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数据信号</w:t>
            </w:r>
          </w:p>
        </w:tc>
        <w:tc>
          <w:tcPr>
            <w:tcW w:w="2132" w:type="dxa"/>
            <w:gridSpan w:val="2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控制信号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" w:hRule="atLeast"/>
          <w:jc w:val="center"/>
        </w:trPr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A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B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C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D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G1</w:t>
            </w:r>
          </w:p>
        </w:tc>
        <w:tc>
          <w:tcPr>
            <w:tcW w:w="1065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G2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LT</w:t>
            </w:r>
          </w:p>
        </w:tc>
        <w:tc>
          <w:tcPr>
            <w:tcW w:w="1066" w:type="dxa"/>
            <w:tcBorders>
              <w:bottom w:val="single" w:color="000000" w:sz="4" w:space="0"/>
            </w:tcBorders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SK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" w:hRule="atLeast"/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2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4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6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8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10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12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14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16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" w:hRule="atLeast"/>
          <w:jc w:val="center"/>
        </w:trPr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3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5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7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9</w:t>
            </w:r>
          </w:p>
        </w:tc>
        <w:tc>
          <w:tcPr>
            <w:tcW w:w="1065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11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13</w:t>
            </w:r>
          </w:p>
        </w:tc>
        <w:tc>
          <w:tcPr>
            <w:tcW w:w="1066" w:type="dxa"/>
            <w:shd w:val="clear" w:color="auto" w:fill="92D050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olor w:val="000000"/>
              </w:rPr>
              <w:t>15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" w:hRule="atLeast"/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lang w:eastAsia="zh-CN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OE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R1</w:t>
            </w: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R2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cs="宋体"/>
                <w:lang w:val="en-US" w:eastAsia="zh-CN"/>
              </w:rPr>
              <w:t>GND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" w:hRule="atLeast"/>
          <w:jc w:val="center"/>
        </w:trPr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5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使能信号</w:t>
            </w:r>
          </w:p>
        </w:tc>
        <w:tc>
          <w:tcPr>
            <w:tcW w:w="2130" w:type="dxa"/>
            <w:gridSpan w:val="2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  <w:r>
              <w:rPr>
                <w:rFonts w:hint="eastAsia" w:ascii="宋体" w:hAnsi="宋体" w:eastAsia="宋体" w:cs="宋体"/>
              </w:rPr>
              <w:t>数据信号</w:t>
            </w: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  <w:tc>
          <w:tcPr>
            <w:tcW w:w="1066" w:type="dxa"/>
            <w:noWrap w:val="0"/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</w:rPr>
            </w:pP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</w:rPr>
        <w:t xml:space="preserve"> </w:t>
      </w:r>
      <w:r>
        <w:rPr>
          <w:rFonts w:hint="eastAsia" w:ascii="宋体" w:hAnsi="宋体" w:eastAsia="宋体" w:cs="宋体"/>
          <w:b/>
          <w:bCs/>
          <w:sz w:val="24"/>
          <w:szCs w:val="24"/>
        </w:rPr>
        <w:t>外接引脚定义</w:t>
      </w:r>
    </w:p>
    <w:tbl>
      <w:tblPr>
        <w:tblStyle w:val="7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88"/>
        <w:gridCol w:w="354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2" w:hRule="atLeast"/>
          <w:jc w:val="center"/>
        </w:trPr>
        <w:tc>
          <w:tcPr>
            <w:tcW w:w="1688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G</w:t>
            </w:r>
          </w:p>
        </w:tc>
        <w:tc>
          <w:tcPr>
            <w:tcW w:w="3543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传感器地线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688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S1/S2/S3/S4</w:t>
            </w:r>
          </w:p>
        </w:tc>
        <w:tc>
          <w:tcPr>
            <w:tcW w:w="3543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传感器I/0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7" w:hRule="atLeast"/>
          <w:jc w:val="center"/>
        </w:trPr>
        <w:tc>
          <w:tcPr>
            <w:tcW w:w="1688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5V</w:t>
            </w:r>
          </w:p>
        </w:tc>
        <w:tc>
          <w:tcPr>
            <w:tcW w:w="3543" w:type="dxa"/>
            <w:noWrap w:val="0"/>
            <w:vAlign w:val="top"/>
          </w:tcPr>
          <w:p>
            <w:pPr>
              <w:spacing w:line="240" w:lineRule="auto"/>
              <w:rPr>
                <w:rFonts w:hint="eastAsia" w:ascii="宋体" w:hAnsi="宋体" w:eastAsia="宋体" w:cs="宋体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sz w:val="21"/>
                <w:szCs w:val="21"/>
              </w:rPr>
              <w:t>传感器供电线</w:t>
            </w:r>
          </w:p>
        </w:tc>
      </w:tr>
    </w:tbl>
    <w:p>
      <w:pPr>
        <w:spacing w:line="360" w:lineRule="auto"/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4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vert="horz" wrap="square" anchor="t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2336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/>
          <w:bCs/>
          <w:color w:val="0099FF"/>
          <w:sz w:val="28"/>
          <w:szCs w:val="28"/>
        </w:rPr>
        <w:t>机械尺寸图</w:t>
      </w:r>
    </w:p>
    <w:p>
      <w:pPr>
        <w:jc w:val="left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t>单位：mm</w:t>
      </w:r>
    </w:p>
    <w:p>
      <w:pPr>
        <w:jc w:val="center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eastAsia="zh-CN"/>
        </w:rPr>
        <w:drawing>
          <wp:inline distT="0" distB="0" distL="114300" distR="114300">
            <wp:extent cx="4788535" cy="3296285"/>
            <wp:effectExtent l="0" t="0" r="12065" b="18415"/>
            <wp:docPr id="6" name="图片 6" descr="ZH-E8L_V3_16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ZH-E8L_V3_16_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88535" cy="329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850" w:gutter="0"/>
      <w:pgNumType w:fmt="decimal" w:start="2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>
    <w:pPr>
      <w:pStyle w:val="4"/>
      <w:jc w:val="center"/>
      <w:rPr>
        <w:rFonts w:hint="eastAsia"/>
        <w:color w:val="7F7F7F"/>
        <w:sz w:val="18"/>
        <w:szCs w:val="18"/>
        <w:lang w:eastAsia="zh-CN"/>
      </w:rPr>
    </w:pPr>
    <w:r>
      <w:rPr>
        <w:color w:val="7F7F7F"/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9" name="文本框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color w:val="7F7F7F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5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DPMmHzWAAAACgEAAA8AAAAAAAAAAQAgAAAAIgAAAGRycy9kb3ducmV2LnhtbFBL&#10;AQIUABQAAAAIAIdO4kBTCy2+vwEAAGMDAAAOAAAAAAAAAAEAIAAAACUBAABkcnMvZTJvRG9jLnht&#10;bFBLBQYAAAAABgAGAFkBAABW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color w:val="7F7F7F"/>
                        <w:lang w:eastAsia="zh-CN"/>
                      </w:rPr>
                    </w:pP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>
    <w:pPr>
      <w:pStyle w:val="4"/>
      <w:jc w:val="center"/>
      <w:rPr>
        <w:rFonts w:hint="eastAsia" w:eastAsia="宋体"/>
        <w:sz w:val="18"/>
        <w:szCs w:val="18"/>
        <w:lang w:eastAsia="zh-C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  <w:r>
      <w:rPr>
        <w:color w:val="7F7F7F"/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0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4"/>
                            <w:rPr>
                              <w:rFonts w:hint="eastAsia" w:eastAsia="宋体"/>
                              <w:color w:val="7F7F7F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6" o:spid="_x0000_s1026" o:spt="202" type="#_x0000_t202" style="position:absolute;left:0pt;margin-left:209.85pt;margin-top:11.6pt;height:144pt;width:144pt;mso-position-horizontal-relative:margin;mso-wrap-style:none;z-index:251661312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AzzJh81gAA&#10;AAoBAAAPAAAAAAAAAAEAIAAAACIAAABkcnMvZG93bnJldi54bWxQSwECFAAUAAAACACHTuJAiB9I&#10;xK4BAABNAwAADgAAAAAAAAABACAAAAAlAQAAZHJzL2Uyb0RvYy54bWxQSwUGAAAAAAYABgBZAQAA&#10;R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4"/>
                      <w:rPr>
                        <w:rFonts w:hint="eastAsia" w:eastAsia="宋体"/>
                        <w:color w:val="7F7F7F"/>
                        <w:lang w:eastAsia="zh-CN"/>
                      </w:rPr>
                    </w:pP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>
    <w:pPr>
      <w:pStyle w:val="4"/>
      <w:jc w:val="center"/>
      <w:rPr>
        <w:rFonts w:hint="eastAsia" w:eastAsia="宋体"/>
        <w:sz w:val="18"/>
        <w:szCs w:val="18"/>
        <w:lang w:eastAsia="zh-CN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  <w:spacing w:line="240" w:lineRule="auto"/>
      <w:jc w:val="left"/>
      <w:rPr>
        <w:rFonts w:hint="eastAsia" w:eastAsia="宋体"/>
        <w:color w:val="7F7F7F"/>
        <w:lang w:eastAsia="zh-CN"/>
      </w:rPr>
    </w:pPr>
    <w:r>
      <w:rPr>
        <w:sz w:val="18"/>
      </w:rPr>
      <w:pict>
        <v:shape id="PowerPlusWaterMarkObject11068" o:spid="_x0000_s2062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11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2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    </w:t>
    </w:r>
    <w:r>
      <w:rPr>
        <w:rFonts w:hint="eastAsia"/>
        <w:color w:val="7F7F7F"/>
        <w:sz w:val="24"/>
        <w:szCs w:val="24"/>
        <w:lang w:val="en-US" w:eastAsia="zh-CN"/>
      </w:rPr>
      <w:t>《ZH-E8L网络卡产品规格书》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E83882"/>
    <w:multiLevelType w:val="multilevel"/>
    <w:tmpl w:val="1CE83882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 w:cs="Arial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0MTJhMjkyODI2ZTc0NTk1ZTc4N2NjMWJkYjM0YjYifQ=="/>
  </w:docVars>
  <w:rsids>
    <w:rsidRoot w:val="23E769FA"/>
    <w:rsid w:val="001A0F47"/>
    <w:rsid w:val="00FD1ED6"/>
    <w:rsid w:val="04B87EEF"/>
    <w:rsid w:val="06EF4969"/>
    <w:rsid w:val="07434BC4"/>
    <w:rsid w:val="076026A2"/>
    <w:rsid w:val="0B2C15F4"/>
    <w:rsid w:val="0CFD02B7"/>
    <w:rsid w:val="0EB5284C"/>
    <w:rsid w:val="10FC5FA9"/>
    <w:rsid w:val="11BC396C"/>
    <w:rsid w:val="11DA15A8"/>
    <w:rsid w:val="12FD6741"/>
    <w:rsid w:val="13EA3C15"/>
    <w:rsid w:val="14A17273"/>
    <w:rsid w:val="153E73F6"/>
    <w:rsid w:val="15D015F3"/>
    <w:rsid w:val="183B4CFF"/>
    <w:rsid w:val="19AC66EF"/>
    <w:rsid w:val="1D7F0F3B"/>
    <w:rsid w:val="1E0E678C"/>
    <w:rsid w:val="1F4710DE"/>
    <w:rsid w:val="1F7F7C9A"/>
    <w:rsid w:val="1FE779F2"/>
    <w:rsid w:val="209C06FA"/>
    <w:rsid w:val="229014A5"/>
    <w:rsid w:val="22C22AE7"/>
    <w:rsid w:val="23E769FA"/>
    <w:rsid w:val="24562202"/>
    <w:rsid w:val="24752B59"/>
    <w:rsid w:val="27387E8F"/>
    <w:rsid w:val="275630A5"/>
    <w:rsid w:val="27F85990"/>
    <w:rsid w:val="29FB0AF3"/>
    <w:rsid w:val="2B7D211E"/>
    <w:rsid w:val="2C7C7A3B"/>
    <w:rsid w:val="2D503DC9"/>
    <w:rsid w:val="2FFB5D90"/>
    <w:rsid w:val="349854D5"/>
    <w:rsid w:val="36B2132C"/>
    <w:rsid w:val="37C618BA"/>
    <w:rsid w:val="390A0914"/>
    <w:rsid w:val="3CED2279"/>
    <w:rsid w:val="3D9779BB"/>
    <w:rsid w:val="413035CE"/>
    <w:rsid w:val="4197406D"/>
    <w:rsid w:val="43393683"/>
    <w:rsid w:val="43874EBC"/>
    <w:rsid w:val="439711A6"/>
    <w:rsid w:val="43CE661D"/>
    <w:rsid w:val="45F25F74"/>
    <w:rsid w:val="46BF1E58"/>
    <w:rsid w:val="48872B1F"/>
    <w:rsid w:val="48966A12"/>
    <w:rsid w:val="498D7F7E"/>
    <w:rsid w:val="49A91C32"/>
    <w:rsid w:val="4AF871C2"/>
    <w:rsid w:val="4BDA7F10"/>
    <w:rsid w:val="4CF166CE"/>
    <w:rsid w:val="4DFC06F6"/>
    <w:rsid w:val="51AE5EE0"/>
    <w:rsid w:val="53365DFE"/>
    <w:rsid w:val="535D1740"/>
    <w:rsid w:val="53673A3C"/>
    <w:rsid w:val="5404200C"/>
    <w:rsid w:val="54B11B6A"/>
    <w:rsid w:val="556A48C7"/>
    <w:rsid w:val="55734B7A"/>
    <w:rsid w:val="5708604F"/>
    <w:rsid w:val="59A375C5"/>
    <w:rsid w:val="5B730148"/>
    <w:rsid w:val="5D5257D3"/>
    <w:rsid w:val="5E127950"/>
    <w:rsid w:val="5EF4181F"/>
    <w:rsid w:val="61F623AC"/>
    <w:rsid w:val="636D50C6"/>
    <w:rsid w:val="64973C51"/>
    <w:rsid w:val="64A077B1"/>
    <w:rsid w:val="660009E2"/>
    <w:rsid w:val="66FD693A"/>
    <w:rsid w:val="67167B86"/>
    <w:rsid w:val="685A617B"/>
    <w:rsid w:val="68D11E7D"/>
    <w:rsid w:val="6949563F"/>
    <w:rsid w:val="6A890E61"/>
    <w:rsid w:val="70B202DE"/>
    <w:rsid w:val="72745311"/>
    <w:rsid w:val="74D83CB9"/>
    <w:rsid w:val="75083276"/>
    <w:rsid w:val="75162BE2"/>
    <w:rsid w:val="752C4F63"/>
    <w:rsid w:val="759147C9"/>
    <w:rsid w:val="76CA086B"/>
    <w:rsid w:val="776500DC"/>
    <w:rsid w:val="78EF4734"/>
    <w:rsid w:val="797D2AB0"/>
    <w:rsid w:val="79EC780F"/>
    <w:rsid w:val="7B2A5E81"/>
    <w:rsid w:val="7C6C377E"/>
    <w:rsid w:val="7CD04806"/>
    <w:rsid w:val="7DD0473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 w:eastAsia="宋体" w:cs="Times New Roman"/>
      <w:b/>
      <w:bCs/>
      <w:sz w:val="32"/>
      <w:szCs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7">
    <w:name w:val="Table Grid"/>
    <w:basedOn w:val="6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6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1256</Words>
  <Characters>1606</Characters>
  <Lines>0</Lines>
  <Paragraphs>0</Paragraphs>
  <TotalTime>0</TotalTime>
  <ScaleCrop>false</ScaleCrop>
  <LinksUpToDate>false</LinksUpToDate>
  <CharactersWithSpaces>1629</CharactersWithSpaces>
  <Application>WPS Office_11.8.2.9022_F1E327BC-269C-435d-A152-05C5408002CA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Administrator</cp:lastModifiedBy>
  <dcterms:modified xsi:type="dcterms:W3CDTF">2025-01-20T02:08:10Z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  <property fmtid="{D5CDD505-2E9C-101B-9397-08002B2CF9AE}" pid="3" name="ICV">
    <vt:lpwstr>90EC56584B854D0FA7E5CC5E8B95C9D0</vt:lpwstr>
  </property>
  <property fmtid="{D5CDD505-2E9C-101B-9397-08002B2CF9AE}" pid="4" name="KSOTemplateDocerSaveRecord">
    <vt:lpwstr>eyJoZGlkIjoiYjMwNTYyNGVmZWZlYjNlZTE1ZGY2NWE3ZjMxMWY0NDMiLCJ1c2VySWQiOiI0NTc5NTg0NjcifQ==</vt:lpwstr>
  </property>
</Properties>
</file>